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26" w:rsidRPr="00191126" w:rsidRDefault="00191126" w:rsidP="00191126">
      <w:pPr>
        <w:widowControl/>
        <w:spacing w:line="360" w:lineRule="auto"/>
        <w:jc w:val="center"/>
        <w:rPr>
          <w:rFonts w:ascii="ˎ̥" w:eastAsia="宋体" w:hAnsi="ˎ̥" w:cs="宋体" w:hint="eastAsia"/>
          <w:color w:val="000000"/>
          <w:kern w:val="0"/>
          <w:sz w:val="18"/>
          <w:szCs w:val="18"/>
        </w:rPr>
      </w:pPr>
      <w:r w:rsidRPr="00191126">
        <w:rPr>
          <w:rFonts w:ascii="ˎ̥" w:eastAsia="宋体" w:hAnsi="ˎ̥" w:cs="宋体"/>
          <w:b/>
          <w:bCs/>
          <w:color w:val="000000"/>
          <w:kern w:val="0"/>
          <w:sz w:val="27"/>
          <w:szCs w:val="27"/>
        </w:rPr>
        <w:t>中国共产主义青年团团歌</w:t>
      </w:r>
      <w:r w:rsidRPr="00191126">
        <w:rPr>
          <w:rFonts w:ascii="ˎ̥" w:eastAsia="宋体" w:hAnsi="ˎ̥" w:cs="宋体"/>
          <w:color w:val="000000"/>
          <w:kern w:val="0"/>
          <w:sz w:val="18"/>
          <w:szCs w:val="18"/>
        </w:rPr>
        <w:t xml:space="preserve"> </w:t>
      </w:r>
      <w:r w:rsidRPr="00191126">
        <w:rPr>
          <w:rFonts w:ascii="ˎ̥" w:eastAsia="宋体" w:hAnsi="ˎ̥" w:cs="宋体"/>
          <w:color w:val="000000"/>
          <w:kern w:val="0"/>
          <w:sz w:val="18"/>
          <w:szCs w:val="18"/>
        </w:rPr>
        <w:br/>
      </w:r>
      <w:r w:rsidRPr="00191126">
        <w:rPr>
          <w:rFonts w:ascii="ˎ̥" w:eastAsia="宋体" w:hAnsi="ˎ̥" w:cs="宋体"/>
          <w:color w:val="000000"/>
          <w:kern w:val="0"/>
          <w:szCs w:val="21"/>
        </w:rPr>
        <w:t> </w:t>
      </w:r>
      <w:r w:rsidRPr="00191126">
        <w:rPr>
          <w:rFonts w:ascii="ˎ̥" w:eastAsia="宋体" w:hAnsi="ˎ̥" w:cs="宋体"/>
          <w:color w:val="000000"/>
          <w:kern w:val="0"/>
          <w:sz w:val="18"/>
          <w:szCs w:val="18"/>
        </w:rPr>
        <w:t xml:space="preserve"> </w:t>
      </w:r>
      <w:r w:rsidRPr="00191126">
        <w:rPr>
          <w:rFonts w:ascii="ˎ̥" w:eastAsia="宋体" w:hAnsi="ˎ̥" w:cs="宋体"/>
          <w:color w:val="000000"/>
          <w:kern w:val="0"/>
          <w:sz w:val="18"/>
          <w:szCs w:val="18"/>
        </w:rPr>
        <w:br/>
      </w:r>
      <w:r w:rsidR="0062192C">
        <w:rPr>
          <w:rFonts w:ascii="ˎ̥" w:eastAsia="宋体" w:hAnsi="ˎ̥" w:cs="宋体"/>
          <w:color w:val="000000"/>
          <w:kern w:val="0"/>
          <w:sz w:val="18"/>
          <w:szCs w:val="18"/>
        </w:rPr>
        <w:pict>
          <v:rect id="_x0000_i1025" style="width:412.5pt;height:.75pt" o:hrpct="0" o:hralign="center" o:hrstd="t" o:hr="t" fillcolor="#a0a0a0" stroked="f"/>
        </w:pict>
      </w:r>
    </w:p>
    <w:p w:rsidR="00191126" w:rsidRPr="00191126" w:rsidRDefault="00191126" w:rsidP="00191126">
      <w:pPr>
        <w:widowControl/>
        <w:spacing w:line="360" w:lineRule="auto"/>
        <w:jc w:val="center"/>
        <w:rPr>
          <w:rFonts w:ascii="ˎ̥" w:eastAsia="宋体" w:hAnsi="ˎ̥" w:cs="宋体" w:hint="eastAsia"/>
          <w:color w:val="000000"/>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191126" w:rsidRPr="00191126">
        <w:trPr>
          <w:tblCellSpacing w:w="0" w:type="dxa"/>
          <w:jc w:val="center"/>
        </w:trPr>
        <w:tc>
          <w:tcPr>
            <w:tcW w:w="0" w:type="auto"/>
            <w:hideMark/>
          </w:tcPr>
          <w:p w:rsidR="00191126" w:rsidRPr="00191126" w:rsidRDefault="00191126" w:rsidP="00191126">
            <w:pPr>
              <w:widowControl/>
              <w:spacing w:before="100" w:beforeAutospacing="1" w:after="100" w:afterAutospacing="1" w:line="360" w:lineRule="auto"/>
              <w:jc w:val="center"/>
              <w:rPr>
                <w:rFonts w:ascii="ˎ̥" w:eastAsia="宋体" w:hAnsi="ˎ̥" w:cs="宋体" w:hint="eastAsia"/>
                <w:color w:val="000000"/>
                <w:kern w:val="0"/>
                <w:sz w:val="18"/>
                <w:szCs w:val="18"/>
              </w:rPr>
            </w:pPr>
            <w:r>
              <w:rPr>
                <w:rFonts w:ascii="ˎ̥" w:eastAsia="宋体" w:hAnsi="ˎ̥" w:cs="宋体" w:hint="eastAsia"/>
                <w:noProof/>
                <w:color w:val="000000"/>
                <w:kern w:val="0"/>
                <w:sz w:val="18"/>
                <w:szCs w:val="18"/>
              </w:rPr>
              <mc:AlternateContent>
                <mc:Choice Requires="wps">
                  <w:drawing>
                    <wp:inline distT="0" distB="0" distL="0" distR="0">
                      <wp:extent cx="304800" cy="304800"/>
                      <wp:effectExtent l="0" t="0" r="0" b="0"/>
                      <wp:docPr id="1" name="矩形 1" descr="http://www.bhzyxy.net/tw/news.asp?id=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www.bhzyxy.net/tw/news.asp?id=15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hB8zeOACAADlBQAADgAAAAAAAAAAAAAAAAAuAgAA&#10;ZHJzL2Uyb0RvYy54bWxQSwECLQAUAAYACAAAACEATKDpLNgAAAADAQAADwAAAAAAAAAAAAAAAAA6&#10;BQAAZHJzL2Rvd25yZXYueG1sUEsFBgAAAAAEAAQA8wAAAD8GAAAAAA==&#10;" filled="f" stroked="f">
                      <o:lock v:ext="edit" aspectratio="t"/>
                      <w10:anchorlock/>
                    </v:rect>
                  </w:pict>
                </mc:Fallback>
              </mc:AlternateContent>
            </w:r>
            <w:r w:rsidR="0062192C">
              <w:rPr>
                <w:rFonts w:ascii="ˎ̥" w:eastAsia="宋体" w:hAnsi="ˎ̥" w:cs="宋体" w:hint="eastAsia"/>
                <w:noProof/>
                <w:color w:val="000000"/>
                <w:kern w:val="0"/>
                <w:sz w:val="18"/>
                <w:szCs w:val="18"/>
              </w:rPr>
              <w:drawing>
                <wp:inline distT="0" distB="0" distL="0" distR="0">
                  <wp:extent cx="2552700" cy="3600450"/>
                  <wp:effectExtent l="0" t="0" r="0" b="0"/>
                  <wp:docPr id="2" name="图片 2" descr="C:\Users\liza\Desktop\6f061d950a7b020890ce3def62d9f2d3572cc8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za\Desktop\6f061d950a7b020890ce3def62d9f2d3572cc8b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3600450"/>
                          </a:xfrm>
                          <a:prstGeom prst="rect">
                            <a:avLst/>
                          </a:prstGeom>
                          <a:noFill/>
                          <a:ln>
                            <a:noFill/>
                          </a:ln>
                        </pic:spPr>
                      </pic:pic>
                    </a:graphicData>
                  </a:graphic>
                </wp:inline>
              </w:drawing>
            </w:r>
            <w:bookmarkStart w:id="0" w:name="_GoBack"/>
            <w:bookmarkEnd w:id="0"/>
          </w:p>
          <w:p w:rsidR="00191126" w:rsidRPr="00191126" w:rsidRDefault="00191126" w:rsidP="00191126">
            <w:pPr>
              <w:widowControl/>
              <w:spacing w:before="100" w:beforeAutospacing="1" w:after="100" w:afterAutospacing="1" w:line="360" w:lineRule="auto"/>
              <w:ind w:firstLineChars="200" w:firstLine="560"/>
              <w:jc w:val="left"/>
              <w:rPr>
                <w:rFonts w:ascii="宋体" w:eastAsia="宋体" w:hAnsi="宋体" w:cs="宋体"/>
                <w:color w:val="000000"/>
                <w:kern w:val="0"/>
                <w:sz w:val="24"/>
                <w:szCs w:val="24"/>
              </w:rPr>
            </w:pPr>
            <w:r w:rsidRPr="00191126">
              <w:rPr>
                <w:rFonts w:ascii="宋体" w:eastAsia="宋体" w:hAnsi="宋体" w:cs="宋体" w:hint="eastAsia"/>
                <w:color w:val="000000"/>
                <w:kern w:val="0"/>
                <w:sz w:val="28"/>
                <w:szCs w:val="28"/>
              </w:rPr>
              <w:t> </w:t>
            </w:r>
            <w:r w:rsidRPr="00191126">
              <w:rPr>
                <w:rFonts w:ascii="黑体" w:eastAsia="黑体" w:hAnsi="黑体" w:cs="宋体" w:hint="eastAsia"/>
                <w:color w:val="000000"/>
                <w:kern w:val="0"/>
                <w:sz w:val="28"/>
                <w:szCs w:val="28"/>
              </w:rPr>
              <w:t xml:space="preserve"> </w:t>
            </w:r>
          </w:p>
          <w:p w:rsidR="00191126" w:rsidRPr="00191126" w:rsidRDefault="00191126" w:rsidP="00191126">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191126">
              <w:rPr>
                <w:rFonts w:ascii="黑体" w:eastAsia="黑体" w:hAnsi="黑体" w:cs="宋体" w:hint="eastAsia"/>
                <w:color w:val="000000"/>
                <w:kern w:val="0"/>
                <w:sz w:val="30"/>
                <w:szCs w:val="30"/>
              </w:rPr>
              <w:t>一、概述</w:t>
            </w:r>
          </w:p>
          <w:p w:rsidR="00191126" w:rsidRPr="00191126" w:rsidRDefault="00191126" w:rsidP="00191126">
            <w:pPr>
              <w:widowControl/>
              <w:spacing w:before="100" w:beforeAutospacing="1" w:after="100" w:afterAutospacing="1" w:line="520" w:lineRule="exact"/>
              <w:jc w:val="left"/>
              <w:rPr>
                <w:rFonts w:ascii="宋体" w:eastAsia="宋体" w:hAnsi="宋体" w:cs="宋体"/>
                <w:color w:val="000000"/>
                <w:kern w:val="0"/>
                <w:sz w:val="24"/>
                <w:szCs w:val="24"/>
              </w:rPr>
            </w:pPr>
            <w:r w:rsidRPr="00191126">
              <w:rPr>
                <w:rFonts w:ascii="仿宋_GB2312" w:eastAsia="仿宋_GB2312" w:hAnsi="宋体" w:cs="宋体" w:hint="eastAsia"/>
                <w:color w:val="000000"/>
                <w:kern w:val="0"/>
                <w:sz w:val="30"/>
                <w:szCs w:val="30"/>
              </w:rPr>
              <w:t xml:space="preserve">　　中国共产主义青年团团歌是《光荣啊，中国共青团》，胡宏伟作词，雷雨声作曲。1988年5月8日，中国共产主义青年团第十二次全国代表大会审议了中国共产主义青年团代团歌候选歌曲，经全体代表无记名投票决定，《光荣啊，中国共青团》为中国共产主义青年团代团歌。2003年7月22日，中国共产主义青年团第十五次全国代表大会通过了关于《中国共产主义青年团章程（修正案）》的决议，将《光荣啊，中国共青团》确定为中</w:t>
            </w:r>
            <w:r w:rsidRPr="00191126">
              <w:rPr>
                <w:rFonts w:ascii="仿宋_GB2312" w:eastAsia="仿宋_GB2312" w:hAnsi="宋体" w:cs="宋体" w:hint="eastAsia"/>
                <w:color w:val="000000"/>
                <w:kern w:val="0"/>
                <w:sz w:val="30"/>
                <w:szCs w:val="30"/>
              </w:rPr>
              <w:lastRenderedPageBreak/>
              <w:t>国共产主义青年团团歌。</w:t>
            </w:r>
          </w:p>
          <w:p w:rsidR="00191126" w:rsidRPr="00191126" w:rsidRDefault="00191126" w:rsidP="00191126">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191126">
              <w:rPr>
                <w:rFonts w:ascii="黑体" w:eastAsia="黑体" w:hAnsi="黑体" w:cs="宋体" w:hint="eastAsia"/>
                <w:color w:val="000000"/>
                <w:kern w:val="0"/>
                <w:sz w:val="30"/>
                <w:szCs w:val="30"/>
              </w:rPr>
              <w:t>二、创作背景</w:t>
            </w:r>
          </w:p>
          <w:p w:rsidR="00191126" w:rsidRPr="00191126" w:rsidRDefault="00191126" w:rsidP="00191126">
            <w:pPr>
              <w:widowControl/>
              <w:spacing w:before="100" w:beforeAutospacing="1" w:after="100" w:afterAutospacing="1" w:line="520" w:lineRule="exact"/>
              <w:ind w:firstLine="570"/>
              <w:jc w:val="left"/>
              <w:rPr>
                <w:rFonts w:ascii="宋体" w:eastAsia="宋体" w:hAnsi="宋体" w:cs="宋体"/>
                <w:color w:val="000000"/>
                <w:kern w:val="0"/>
                <w:sz w:val="24"/>
                <w:szCs w:val="24"/>
              </w:rPr>
            </w:pPr>
            <w:r w:rsidRPr="00191126">
              <w:rPr>
                <w:rFonts w:ascii="仿宋_GB2312" w:eastAsia="仿宋_GB2312" w:hAnsi="宋体" w:cs="宋体" w:hint="eastAsia"/>
                <w:color w:val="000000"/>
                <w:kern w:val="0"/>
                <w:sz w:val="30"/>
                <w:szCs w:val="30"/>
              </w:rPr>
              <w:t>1987年5月，34岁的胡宏伟在《中国青年报》上看到征集团歌的启事后，顿时热血沸腾。胡宏伟16岁入团，22岁在部队入党，期间一直在团组织做宣传工作，让他深感遗憾的是，国家有国歌，少先队有队歌，而共青团一直没有自己的团歌。此前，胡宏传30岁时曾因创作《长江之歌》而名声大振，正处于创作的激情之中。他一口气拿出了五六个方案，经过反复修改，胡宏伟将《光荣啊，中国共青团》的歌词寄到了《中国青年报》。1987年10月31日，该报刊登了10首从全国5300首应征歌曲中选出的团歌候选作品，胡宏伟的词排在第一位。1988年5月，在中国共青团第十二次全国代表大会上，经与会代表投票表决，《光荣啊，中国共青团》被最终确定为中国共产主义青年团代团歌。2003年3月，中国共青团第十五次全国代表大会筹委会宣传组专门通知胡宏伟，让他进京对代团歌《光荣啊，中国共青团》作进一步的修改完善。老版本是盒式磁带形式，时间大约1分47秒，整首曲子重复两遍，录制比较简单，全是成年人齐唱。为了体现时代感，胡宏伟曾试图把“壮丽的事业，激励着我们继往开来”改为“伟大的复兴，激励着我们继往开来”以适应时代的发展。后来团中央领导和音乐界人士考虑到原词已经在广大团员中广为传唱，认为还是不要轻易改变为好，最终歌词只字未动。2003年3月10日，有关单位组织在北京八一电影制片厂录音棚录制了新版本。新版本在时间上进行了压缩，由原来的从头反复，改为副歌反复，即一遍半的形式，总长只有1分30秒，并制成光碟。[1] 　　2003年7月22日，中国共产主义青年团第十五次</w:t>
            </w:r>
            <w:r w:rsidRPr="00191126">
              <w:rPr>
                <w:rFonts w:ascii="仿宋_GB2312" w:eastAsia="仿宋_GB2312" w:hAnsi="宋体" w:cs="宋体" w:hint="eastAsia"/>
                <w:color w:val="000000"/>
                <w:kern w:val="0"/>
                <w:sz w:val="30"/>
                <w:szCs w:val="30"/>
              </w:rPr>
              <w:lastRenderedPageBreak/>
              <w:t>全国代表大会通过了关于《中国共产主义青年团章程（修正案）》的决议，将《光荣啊，中国共青团》确定为中国共产主义青年团团歌。</w:t>
            </w:r>
          </w:p>
          <w:p w:rsidR="00191126" w:rsidRPr="00191126" w:rsidRDefault="00191126" w:rsidP="00191126">
            <w:pPr>
              <w:widowControl/>
              <w:spacing w:before="100" w:beforeAutospacing="1" w:after="100" w:afterAutospacing="1" w:line="520" w:lineRule="exact"/>
              <w:ind w:firstLine="570"/>
              <w:jc w:val="left"/>
              <w:rPr>
                <w:rFonts w:ascii="宋体" w:eastAsia="宋体" w:hAnsi="宋体" w:cs="宋体"/>
                <w:color w:val="000000"/>
                <w:kern w:val="0"/>
                <w:sz w:val="24"/>
                <w:szCs w:val="24"/>
              </w:rPr>
            </w:pPr>
            <w:r w:rsidRPr="00191126">
              <w:rPr>
                <w:rFonts w:ascii="黑体" w:eastAsia="黑体" w:hAnsi="黑体" w:cs="宋体" w:hint="eastAsia"/>
                <w:color w:val="000000"/>
                <w:kern w:val="0"/>
                <w:sz w:val="30"/>
                <w:szCs w:val="30"/>
              </w:rPr>
              <w:t>三、团歌使用范围</w:t>
            </w:r>
          </w:p>
          <w:p w:rsidR="00191126" w:rsidRPr="00191126" w:rsidRDefault="00191126" w:rsidP="00191126">
            <w:pPr>
              <w:widowControl/>
              <w:spacing w:before="100" w:beforeAutospacing="1" w:after="100" w:afterAutospacing="1" w:line="520" w:lineRule="exact"/>
              <w:ind w:firstLine="570"/>
              <w:jc w:val="left"/>
              <w:rPr>
                <w:rFonts w:ascii="宋体" w:eastAsia="宋体" w:hAnsi="宋体" w:cs="宋体"/>
                <w:color w:val="000000"/>
                <w:kern w:val="0"/>
                <w:sz w:val="24"/>
                <w:szCs w:val="24"/>
              </w:rPr>
            </w:pPr>
            <w:r w:rsidRPr="00191126">
              <w:rPr>
                <w:rFonts w:ascii="仿宋_GB2312" w:eastAsia="仿宋_GB2312" w:hAnsi="宋体" w:cs="宋体" w:hint="eastAsia"/>
                <w:color w:val="000000"/>
                <w:kern w:val="0"/>
                <w:sz w:val="30"/>
                <w:szCs w:val="30"/>
              </w:rPr>
              <w:t>团歌适宜在以下场合及范围使用（演奏或演唱）：</w:t>
            </w:r>
          </w:p>
          <w:p w:rsidR="00191126" w:rsidRPr="00191126" w:rsidRDefault="00191126" w:rsidP="00191126">
            <w:pPr>
              <w:widowControl/>
              <w:spacing w:before="100" w:beforeAutospacing="1" w:after="100" w:afterAutospacing="1" w:line="520" w:lineRule="exact"/>
              <w:ind w:firstLine="570"/>
              <w:jc w:val="left"/>
              <w:rPr>
                <w:rFonts w:ascii="宋体" w:eastAsia="宋体" w:hAnsi="宋体" w:cs="宋体"/>
                <w:color w:val="000000"/>
                <w:kern w:val="0"/>
                <w:sz w:val="24"/>
                <w:szCs w:val="24"/>
              </w:rPr>
            </w:pPr>
            <w:r w:rsidRPr="00191126">
              <w:rPr>
                <w:rFonts w:ascii="仿宋_GB2312" w:eastAsia="仿宋_GB2312" w:hAnsi="宋体" w:cs="宋体" w:hint="eastAsia"/>
                <w:color w:val="000000"/>
                <w:kern w:val="0"/>
                <w:sz w:val="30"/>
                <w:szCs w:val="30"/>
              </w:rPr>
              <w:t xml:space="preserve">（一）共青团全国代表大会、代表会、中央全会；共青团各省（自治区、直辖市）、市、县代表大会、代表会、全委会。　　</w:t>
            </w:r>
          </w:p>
          <w:p w:rsidR="00191126" w:rsidRPr="00191126" w:rsidRDefault="00191126" w:rsidP="00191126">
            <w:pPr>
              <w:widowControl/>
              <w:spacing w:before="100" w:beforeAutospacing="1" w:after="100" w:afterAutospacing="1" w:line="520" w:lineRule="exact"/>
              <w:ind w:firstLine="570"/>
              <w:jc w:val="left"/>
              <w:rPr>
                <w:rFonts w:ascii="宋体" w:eastAsia="宋体" w:hAnsi="宋体" w:cs="宋体"/>
                <w:color w:val="000000"/>
                <w:kern w:val="0"/>
                <w:sz w:val="24"/>
                <w:szCs w:val="24"/>
              </w:rPr>
            </w:pPr>
            <w:r w:rsidRPr="00191126">
              <w:rPr>
                <w:rFonts w:ascii="仿宋_GB2312" w:eastAsia="仿宋_GB2312" w:hAnsi="宋体" w:cs="宋体" w:hint="eastAsia"/>
                <w:color w:val="000000"/>
                <w:kern w:val="0"/>
                <w:sz w:val="30"/>
                <w:szCs w:val="30"/>
              </w:rPr>
              <w:t xml:space="preserve">（二）基层团的代表大会、代表会、团员大会。　　</w:t>
            </w:r>
          </w:p>
          <w:p w:rsidR="00191126" w:rsidRPr="00191126" w:rsidRDefault="00191126" w:rsidP="00191126">
            <w:pPr>
              <w:widowControl/>
              <w:spacing w:before="100" w:beforeAutospacing="1" w:after="100" w:afterAutospacing="1" w:line="520" w:lineRule="exact"/>
              <w:ind w:firstLine="570"/>
              <w:jc w:val="left"/>
              <w:rPr>
                <w:rFonts w:ascii="宋体" w:eastAsia="宋体" w:hAnsi="宋体" w:cs="宋体"/>
                <w:color w:val="000000"/>
                <w:kern w:val="0"/>
                <w:sz w:val="24"/>
                <w:szCs w:val="24"/>
              </w:rPr>
            </w:pPr>
            <w:r w:rsidRPr="00191126">
              <w:rPr>
                <w:rFonts w:ascii="仿宋_GB2312" w:eastAsia="仿宋_GB2312" w:hAnsi="宋体" w:cs="宋体" w:hint="eastAsia"/>
                <w:color w:val="000000"/>
                <w:kern w:val="0"/>
                <w:sz w:val="30"/>
                <w:szCs w:val="30"/>
              </w:rPr>
              <w:t xml:space="preserve">（三）基层团总支、团支部的团员大会。　　</w:t>
            </w:r>
          </w:p>
          <w:p w:rsidR="00191126" w:rsidRPr="00191126" w:rsidRDefault="00191126" w:rsidP="00191126">
            <w:pPr>
              <w:widowControl/>
              <w:spacing w:before="100" w:beforeAutospacing="1" w:after="100" w:afterAutospacing="1" w:line="520" w:lineRule="exact"/>
              <w:ind w:firstLine="570"/>
              <w:jc w:val="left"/>
              <w:rPr>
                <w:rFonts w:ascii="宋体" w:eastAsia="宋体" w:hAnsi="宋体" w:cs="宋体"/>
                <w:color w:val="000000"/>
                <w:kern w:val="0"/>
                <w:sz w:val="24"/>
                <w:szCs w:val="24"/>
              </w:rPr>
            </w:pPr>
            <w:r w:rsidRPr="00191126">
              <w:rPr>
                <w:rFonts w:ascii="仿宋_GB2312" w:eastAsia="仿宋_GB2312" w:hAnsi="宋体" w:cs="宋体" w:hint="eastAsia"/>
                <w:color w:val="000000"/>
                <w:kern w:val="0"/>
                <w:sz w:val="30"/>
                <w:szCs w:val="30"/>
              </w:rPr>
              <w:t>（四）各级团组织举办的各种大型集会和团的集体活动。</w:t>
            </w:r>
          </w:p>
        </w:tc>
      </w:tr>
    </w:tbl>
    <w:p w:rsidR="00282D31" w:rsidRPr="00191126" w:rsidRDefault="00282D31"/>
    <w:sectPr w:rsidR="00282D31" w:rsidRPr="00191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54"/>
    <w:rsid w:val="00191126"/>
    <w:rsid w:val="00282D31"/>
    <w:rsid w:val="0062192C"/>
    <w:rsid w:val="0064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126"/>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2192C"/>
    <w:rPr>
      <w:sz w:val="18"/>
      <w:szCs w:val="18"/>
    </w:rPr>
  </w:style>
  <w:style w:type="character" w:customStyle="1" w:styleId="Char">
    <w:name w:val="批注框文本 Char"/>
    <w:basedOn w:val="a0"/>
    <w:link w:val="a4"/>
    <w:uiPriority w:val="99"/>
    <w:semiHidden/>
    <w:rsid w:val="006219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126"/>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2192C"/>
    <w:rPr>
      <w:sz w:val="18"/>
      <w:szCs w:val="18"/>
    </w:rPr>
  </w:style>
  <w:style w:type="character" w:customStyle="1" w:styleId="Char">
    <w:name w:val="批注框文本 Char"/>
    <w:basedOn w:val="a0"/>
    <w:link w:val="a4"/>
    <w:uiPriority w:val="99"/>
    <w:semiHidden/>
    <w:rsid w:val="006219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银翠姣</dc:creator>
  <cp:lastModifiedBy>银翠姣</cp:lastModifiedBy>
  <cp:revision>3</cp:revision>
  <dcterms:created xsi:type="dcterms:W3CDTF">2015-05-16T08:12:00Z</dcterms:created>
  <dcterms:modified xsi:type="dcterms:W3CDTF">2015-05-16T08:13:00Z</dcterms:modified>
</cp:coreProperties>
</file>